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6"/>
        <w:gridCol w:w="2971"/>
      </w:tblGrid>
      <w:tr w:rsidR="00C35A5C" w14:paraId="18024BD0" w14:textId="77777777" w:rsidTr="00B1058F">
        <w:tc>
          <w:tcPr>
            <w:tcW w:w="2405" w:type="dxa"/>
          </w:tcPr>
          <w:p w14:paraId="7F8F177D" w14:textId="4B40A9CC" w:rsidR="00C35A5C" w:rsidRDefault="00C35A5C" w:rsidP="003F531E">
            <w:pPr>
              <w:ind w:lef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6" w:type="dxa"/>
          </w:tcPr>
          <w:p w14:paraId="2F851CD5" w14:textId="602A99D2" w:rsidR="00C35A5C" w:rsidRDefault="00B1058F" w:rsidP="003F531E">
            <w:pPr>
              <w:ind w:left="-4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5BF01E" wp14:editId="2B179F25">
                  <wp:extent cx="1280160" cy="12801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914" cy="128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20AFEC20" w14:textId="2D681BD7" w:rsidR="00C35A5C" w:rsidRDefault="00C35A5C" w:rsidP="003F531E">
            <w:pPr>
              <w:ind w:left="-426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6E0A1BB" w14:textId="378D0EA1" w:rsidR="00C35A5C" w:rsidRDefault="00C35A5C" w:rsidP="003F531E">
      <w:pPr>
        <w:spacing w:after="0" w:line="240" w:lineRule="auto"/>
        <w:ind w:left="-426"/>
        <w:rPr>
          <w:rFonts w:ascii="Times New Roman" w:hAnsi="Times New Roman" w:cs="Times New Roman"/>
          <w:b/>
          <w:sz w:val="28"/>
        </w:rPr>
      </w:pPr>
    </w:p>
    <w:p w14:paraId="35B904FC" w14:textId="76CA258F" w:rsidR="00FE0CF6" w:rsidRDefault="00B1058F" w:rsidP="003F531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Инновации в театре и будущее образования в сфере культуры обсудят участн</w:t>
      </w:r>
      <w:r w:rsidR="002625C0">
        <w:rPr>
          <w:rFonts w:ascii="Times New Roman" w:hAnsi="Times New Roman" w:cs="Times New Roman"/>
          <w:b/>
          <w:sz w:val="28"/>
          <w:szCs w:val="28"/>
        </w:rPr>
        <w:t>ики Форума объединенных культур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Санкт-Петербурге</w:t>
      </w:r>
    </w:p>
    <w:p w14:paraId="58403A39" w14:textId="77777777" w:rsidR="00C35A5C" w:rsidRDefault="00C35A5C" w:rsidP="003F531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770BA" w14:textId="10EE89E6" w:rsidR="00B1058F" w:rsidRPr="00B1058F" w:rsidRDefault="00B1058F" w:rsidP="003F531E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61D00">
        <w:rPr>
          <w:rFonts w:ascii="Times New Roman" w:hAnsi="Times New Roman" w:cs="Times New Roman"/>
          <w:sz w:val="28"/>
          <w:szCs w:val="28"/>
        </w:rPr>
        <w:t xml:space="preserve"> </w:t>
      </w:r>
      <w:r w:rsidR="002B1995">
        <w:rPr>
          <w:rFonts w:ascii="Times New Roman" w:hAnsi="Times New Roman" w:cs="Times New Roman"/>
          <w:sz w:val="28"/>
          <w:szCs w:val="28"/>
        </w:rPr>
        <w:t>ноября</w:t>
      </w:r>
      <w:r w:rsidR="00956F12" w:rsidRPr="00956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15:30-17:00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программы Санкт-Петербургского международного культурного форума – Форума объединенных культур состоится </w:t>
      </w:r>
      <w:r w:rsidR="00022CA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bookmarkStart w:id="0" w:name="_GoBack"/>
      <w:bookmarkEnd w:id="0"/>
      <w:r w:rsidRPr="00B10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еловая дискуссия </w:t>
      </w:r>
      <w:r w:rsidRPr="00B105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«Инновации в театре и будущее образования в сфере культуры»</w:t>
      </w:r>
      <w:r w:rsidRPr="00B10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(блок «Искусственный интеллект – угроза или благо для культуры»).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Модератором диалога выступит директор Национального драматического театра России (Александринского театра) Сергей Емельянов. </w:t>
      </w:r>
    </w:p>
    <w:p w14:paraId="5BB9E557" w14:textId="0A7D6BF3" w:rsidR="002B1995" w:rsidRPr="00956F12" w:rsidRDefault="002B1995" w:rsidP="003F531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7103EECF" w14:textId="2B6557EF" w:rsidR="00956F12" w:rsidRDefault="00784563" w:rsidP="003F531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16B60">
        <w:rPr>
          <w:rFonts w:ascii="Times New Roman" w:hAnsi="Times New Roman" w:cs="Times New Roman"/>
          <w:i/>
          <w:sz w:val="28"/>
          <w:szCs w:val="28"/>
        </w:rPr>
        <w:t>«В центре нашего профессионального диалога ключевой вопрос – как на языке театрального искусства звучит Современность и какие инновационные модели и практики реализуются театральным сообществом России и государств-партнеров для придания нового значения Традиции? Мы говорим о современном театре, о тех вызовах, на которые отвечаем вместе с коллегами из ведущих творческих вузов страны, из национальных театров Республики Беларусь, Азербайджанской Республики, Республики Сербской. Может ли технология искусственного интеллекта стать полноценным помощником в деле создания творческого продукта, подготовки новых кадров</w:t>
      </w:r>
      <w:r w:rsidR="00A16B60" w:rsidRPr="00A16B60">
        <w:rPr>
          <w:rFonts w:ascii="Times New Roman" w:hAnsi="Times New Roman" w:cs="Times New Roman"/>
          <w:i/>
          <w:sz w:val="28"/>
          <w:szCs w:val="28"/>
        </w:rPr>
        <w:t xml:space="preserve"> или она уже является таковым? Или исполнительские искусства должны стоять на страже классических традиций авторства? Поиск ответов на эти вопросы определяет даже не будущее сферы культуры и искусства, а наше настоящее»,</w:t>
      </w:r>
      <w:r w:rsidR="00A16B60">
        <w:rPr>
          <w:rFonts w:ascii="Times New Roman" w:hAnsi="Times New Roman" w:cs="Times New Roman"/>
          <w:sz w:val="28"/>
          <w:szCs w:val="28"/>
        </w:rPr>
        <w:t xml:space="preserve"> – отметил Сергей Емельянов. </w:t>
      </w:r>
    </w:p>
    <w:p w14:paraId="69EB3F38" w14:textId="00E5278E" w:rsidR="004C28BD" w:rsidRDefault="004C28BD" w:rsidP="003F531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042D729B" w14:textId="56FC54E4" w:rsidR="004C28BD" w:rsidRDefault="003F531E" w:rsidP="003F531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числе спикеров Деловой дискуссии – </w:t>
      </w:r>
      <w:r w:rsidRPr="003F531E">
        <w:rPr>
          <w:rFonts w:ascii="Times New Roman" w:hAnsi="Times New Roman" w:cs="Times New Roman"/>
          <w:sz w:val="28"/>
          <w:szCs w:val="28"/>
        </w:rPr>
        <w:t>Надежда Абрамова, генеральный продюсер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531E">
        <w:rPr>
          <w:rFonts w:ascii="Times New Roman" w:hAnsi="Times New Roman" w:cs="Times New Roman"/>
          <w:sz w:val="28"/>
          <w:szCs w:val="28"/>
        </w:rPr>
        <w:t xml:space="preserve"> «Диджитал опера» (Россия);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0759159"/>
      <w:r w:rsidRPr="003F531E">
        <w:rPr>
          <w:rFonts w:ascii="Times New Roman" w:hAnsi="Times New Roman" w:cs="Times New Roman"/>
          <w:sz w:val="28"/>
          <w:szCs w:val="28"/>
        </w:rPr>
        <w:t>Ильхам Аскеров,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1E">
        <w:rPr>
          <w:rFonts w:ascii="Times New Roman" w:hAnsi="Times New Roman" w:cs="Times New Roman"/>
          <w:sz w:val="28"/>
          <w:szCs w:val="28"/>
        </w:rPr>
        <w:t>Азербайджанск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31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31E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31E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31E">
        <w:rPr>
          <w:rFonts w:ascii="Times New Roman" w:hAnsi="Times New Roman" w:cs="Times New Roman"/>
          <w:sz w:val="28"/>
          <w:szCs w:val="28"/>
        </w:rPr>
        <w:t xml:space="preserve"> Драматическ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31E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31E">
        <w:rPr>
          <w:rFonts w:ascii="Times New Roman" w:hAnsi="Times New Roman" w:cs="Times New Roman"/>
          <w:sz w:val="28"/>
          <w:szCs w:val="28"/>
        </w:rPr>
        <w:t xml:space="preserve"> (Азербайджан</w:t>
      </w:r>
      <w:r>
        <w:rPr>
          <w:rFonts w:ascii="Times New Roman" w:hAnsi="Times New Roman" w:cs="Times New Roman"/>
          <w:sz w:val="28"/>
          <w:szCs w:val="28"/>
        </w:rPr>
        <w:t>ская Республика</w:t>
      </w:r>
      <w:r w:rsidRPr="003F531E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3F531E">
        <w:rPr>
          <w:rFonts w:ascii="Times New Roman" w:hAnsi="Times New Roman" w:cs="Times New Roman"/>
          <w:sz w:val="28"/>
          <w:szCs w:val="28"/>
        </w:rPr>
        <w:t>Диана Грбич, директор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31E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31E">
        <w:rPr>
          <w:rFonts w:ascii="Times New Roman" w:hAnsi="Times New Roman" w:cs="Times New Roman"/>
          <w:sz w:val="28"/>
          <w:szCs w:val="28"/>
        </w:rPr>
        <w:t xml:space="preserve"> Республики Сербской (Республика Сербская);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1E">
        <w:rPr>
          <w:rFonts w:ascii="Times New Roman" w:hAnsi="Times New Roman" w:cs="Times New Roman"/>
          <w:sz w:val="28"/>
          <w:szCs w:val="28"/>
        </w:rPr>
        <w:t xml:space="preserve">Александр Журавский, заместитель начальника Управления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3F531E">
        <w:rPr>
          <w:rFonts w:ascii="Times New Roman" w:hAnsi="Times New Roman" w:cs="Times New Roman"/>
          <w:sz w:val="28"/>
          <w:szCs w:val="28"/>
        </w:rPr>
        <w:t xml:space="preserve"> по общественным проектам (Россия);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1E">
        <w:rPr>
          <w:rFonts w:ascii="Times New Roman" w:hAnsi="Times New Roman" w:cs="Times New Roman"/>
          <w:sz w:val="28"/>
          <w:szCs w:val="28"/>
        </w:rPr>
        <w:t xml:space="preserve">Кирилл </w:t>
      </w:r>
      <w:proofErr w:type="spellStart"/>
      <w:r w:rsidRPr="003F531E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3F531E">
        <w:rPr>
          <w:rFonts w:ascii="Times New Roman" w:hAnsi="Times New Roman" w:cs="Times New Roman"/>
          <w:sz w:val="28"/>
          <w:szCs w:val="28"/>
        </w:rPr>
        <w:t>, директор Государственного академического театра имени Евгения Вахтангова (Россия)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F531E">
        <w:rPr>
          <w:rFonts w:ascii="Times New Roman" w:hAnsi="Times New Roman" w:cs="Times New Roman"/>
          <w:sz w:val="28"/>
          <w:szCs w:val="28"/>
        </w:rPr>
        <w:t>Владимир Малышев, ректор 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31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31E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31E">
        <w:rPr>
          <w:rFonts w:ascii="Times New Roman" w:hAnsi="Times New Roman" w:cs="Times New Roman"/>
          <w:sz w:val="28"/>
          <w:szCs w:val="28"/>
        </w:rPr>
        <w:t xml:space="preserve"> кинематографии имени С. А. Герасимова (Россия);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1E">
        <w:rPr>
          <w:rFonts w:ascii="Times New Roman" w:hAnsi="Times New Roman" w:cs="Times New Roman"/>
          <w:sz w:val="28"/>
          <w:szCs w:val="28"/>
        </w:rPr>
        <w:t>Антон Оконешников, режиссер Национального драматического театра России (Александринского театра), создатель диджитал-проекта «Другая сцена» (Россия);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1E">
        <w:rPr>
          <w:rFonts w:ascii="Times New Roman" w:hAnsi="Times New Roman" w:cs="Times New Roman"/>
          <w:sz w:val="28"/>
          <w:szCs w:val="28"/>
        </w:rPr>
        <w:t>Александр Рыжинский, ректор Российской академии музыки имени Гнесиных (Россия);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1E">
        <w:rPr>
          <w:rFonts w:ascii="Times New Roman" w:hAnsi="Times New Roman" w:cs="Times New Roman"/>
          <w:sz w:val="28"/>
          <w:szCs w:val="28"/>
        </w:rPr>
        <w:t>Александр Шестаков, генеральный директор 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31E">
        <w:rPr>
          <w:rFonts w:ascii="Times New Roman" w:hAnsi="Times New Roman" w:cs="Times New Roman"/>
          <w:sz w:val="28"/>
          <w:szCs w:val="28"/>
        </w:rPr>
        <w:t xml:space="preserve"> академическ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31E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31E">
        <w:rPr>
          <w:rFonts w:ascii="Times New Roman" w:hAnsi="Times New Roman" w:cs="Times New Roman"/>
          <w:sz w:val="28"/>
          <w:szCs w:val="28"/>
        </w:rPr>
        <w:t xml:space="preserve"> имени Янки Купалы (Республика Беларусь)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51A332" w14:textId="3BEE6C03" w:rsidR="003F531E" w:rsidRDefault="003F531E" w:rsidP="003F531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4B2876E" w14:textId="100266B9" w:rsidR="003F531E" w:rsidRDefault="003F531E" w:rsidP="003F531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72B7FED" w14:textId="08ACF326" w:rsidR="003F531E" w:rsidRDefault="00F91E8D" w:rsidP="00F91E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61ADF">
        <w:rPr>
          <w:rFonts w:ascii="Times New Roman" w:hAnsi="Times New Roman" w:cs="Times New Roman"/>
          <w:i/>
          <w:sz w:val="28"/>
          <w:szCs w:val="28"/>
        </w:rPr>
        <w:t>«Форум объединенных культур имеет большое значение с точки зрения развития культурных связей, обсуждения актуальных вопросов</w:t>
      </w:r>
      <w:r w:rsidR="00E61ADF" w:rsidRPr="00E61A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1ADF">
        <w:rPr>
          <w:rFonts w:ascii="Times New Roman" w:hAnsi="Times New Roman" w:cs="Times New Roman"/>
          <w:i/>
          <w:sz w:val="28"/>
          <w:szCs w:val="28"/>
        </w:rPr>
        <w:t>современной культурной среды, обмена опытом между специалистами в области культуры</w:t>
      </w:r>
      <w:r w:rsidR="00E61ADF" w:rsidRPr="00E61ADF">
        <w:rPr>
          <w:rFonts w:ascii="Times New Roman" w:hAnsi="Times New Roman" w:cs="Times New Roman"/>
          <w:i/>
          <w:sz w:val="28"/>
          <w:szCs w:val="28"/>
        </w:rPr>
        <w:t xml:space="preserve"> и искусства</w:t>
      </w:r>
      <w:r w:rsidRPr="00E61ADF">
        <w:rPr>
          <w:rFonts w:ascii="Times New Roman" w:hAnsi="Times New Roman" w:cs="Times New Roman"/>
          <w:i/>
          <w:sz w:val="28"/>
          <w:szCs w:val="28"/>
        </w:rPr>
        <w:t xml:space="preserve"> и возможности находить с ними общие точки соприкосновения и общие взгляды на будущее. Полагаю, что IX Санкт-Петербургский международный культурный форум станет стартом для реализации новых проектов и инициатив.</w:t>
      </w:r>
      <w:r w:rsidR="00E61ADF" w:rsidRPr="00E61ADF">
        <w:rPr>
          <w:rFonts w:ascii="Times New Roman" w:hAnsi="Times New Roman" w:cs="Times New Roman"/>
          <w:i/>
          <w:sz w:val="28"/>
          <w:szCs w:val="28"/>
        </w:rPr>
        <w:t xml:space="preserve"> Так, в</w:t>
      </w:r>
      <w:r w:rsidRPr="00E61ADF">
        <w:rPr>
          <w:rFonts w:ascii="Times New Roman" w:hAnsi="Times New Roman" w:cs="Times New Roman"/>
          <w:i/>
          <w:sz w:val="28"/>
          <w:szCs w:val="28"/>
        </w:rPr>
        <w:t xml:space="preserve"> 2024 году между Национальным </w:t>
      </w:r>
      <w:r w:rsidR="00E61ADF" w:rsidRPr="00E61ADF">
        <w:rPr>
          <w:rFonts w:ascii="Times New Roman" w:hAnsi="Times New Roman" w:cs="Times New Roman"/>
          <w:i/>
          <w:sz w:val="28"/>
          <w:szCs w:val="28"/>
        </w:rPr>
        <w:t>д</w:t>
      </w:r>
      <w:r w:rsidRPr="00E61ADF">
        <w:rPr>
          <w:rFonts w:ascii="Times New Roman" w:hAnsi="Times New Roman" w:cs="Times New Roman"/>
          <w:i/>
          <w:sz w:val="28"/>
          <w:szCs w:val="28"/>
        </w:rPr>
        <w:t xml:space="preserve">раматическим театром России (Александринским театром) и Азербайджанским Государственным Академическим Национальным Драматическим театром в рамках проекта «Дни Александринского театра» будет осуществлен </w:t>
      </w:r>
      <w:r w:rsidR="00E61ADF" w:rsidRPr="00E61ADF">
        <w:rPr>
          <w:rFonts w:ascii="Times New Roman" w:hAnsi="Times New Roman" w:cs="Times New Roman"/>
          <w:i/>
          <w:sz w:val="28"/>
          <w:szCs w:val="28"/>
        </w:rPr>
        <w:t>масштабный творческо</w:t>
      </w:r>
      <w:r w:rsidRPr="00E61ADF">
        <w:rPr>
          <w:rFonts w:ascii="Times New Roman" w:hAnsi="Times New Roman" w:cs="Times New Roman"/>
          <w:i/>
          <w:sz w:val="28"/>
          <w:szCs w:val="28"/>
        </w:rPr>
        <w:t>-просветительский обмен. Уверен, что проект поспособствует развитию театрального искусства и ук</w:t>
      </w:r>
      <w:r w:rsidR="0063711A">
        <w:rPr>
          <w:rFonts w:ascii="Times New Roman" w:hAnsi="Times New Roman" w:cs="Times New Roman"/>
          <w:i/>
          <w:sz w:val="28"/>
          <w:szCs w:val="28"/>
        </w:rPr>
        <w:t>реплению азербайджано-российских</w:t>
      </w:r>
      <w:r w:rsidRPr="00E61ADF">
        <w:rPr>
          <w:rFonts w:ascii="Times New Roman" w:hAnsi="Times New Roman" w:cs="Times New Roman"/>
          <w:i/>
          <w:sz w:val="28"/>
          <w:szCs w:val="28"/>
        </w:rPr>
        <w:t xml:space="preserve"> культурных связей»</w:t>
      </w:r>
      <w:r w:rsidR="00E61ADF" w:rsidRPr="00E61ADF">
        <w:rPr>
          <w:rFonts w:ascii="Times New Roman" w:hAnsi="Times New Roman" w:cs="Times New Roman"/>
          <w:i/>
          <w:sz w:val="28"/>
          <w:szCs w:val="28"/>
        </w:rPr>
        <w:t>,</w:t>
      </w:r>
      <w:r w:rsidR="00E61ADF">
        <w:rPr>
          <w:rFonts w:ascii="Times New Roman" w:hAnsi="Times New Roman" w:cs="Times New Roman"/>
          <w:sz w:val="28"/>
          <w:szCs w:val="28"/>
        </w:rPr>
        <w:t xml:space="preserve"> – поделился </w:t>
      </w:r>
      <w:r w:rsidR="00E61ADF" w:rsidRPr="00E61ADF">
        <w:rPr>
          <w:rFonts w:ascii="Times New Roman" w:hAnsi="Times New Roman" w:cs="Times New Roman"/>
          <w:sz w:val="28"/>
          <w:szCs w:val="28"/>
        </w:rPr>
        <w:t>Ильхам Аскеров, директор Азербайджанского Государственного Академического Национального Драматического театра</w:t>
      </w:r>
      <w:r w:rsidR="00E61ADF">
        <w:rPr>
          <w:rFonts w:ascii="Times New Roman" w:hAnsi="Times New Roman" w:cs="Times New Roman"/>
          <w:sz w:val="28"/>
          <w:szCs w:val="28"/>
        </w:rPr>
        <w:t>.</w:t>
      </w:r>
    </w:p>
    <w:p w14:paraId="1EEBCC66" w14:textId="570D14B5" w:rsidR="009D201D" w:rsidRDefault="009D201D" w:rsidP="00F91E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BE051AD" w14:textId="6F639136" w:rsidR="009D201D" w:rsidRDefault="009D201D" w:rsidP="009D201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B3682">
        <w:rPr>
          <w:rFonts w:ascii="Times New Roman" w:hAnsi="Times New Roman" w:cs="Times New Roman"/>
          <w:i/>
          <w:sz w:val="28"/>
          <w:szCs w:val="28"/>
        </w:rPr>
        <w:t>«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Выражаю надежду, что у</w:t>
      </w:r>
      <w:r w:rsidRPr="009B3682">
        <w:rPr>
          <w:rFonts w:ascii="Times New Roman" w:hAnsi="Times New Roman" w:cs="Times New Roman"/>
          <w:i/>
          <w:sz w:val="28"/>
          <w:szCs w:val="28"/>
        </w:rPr>
        <w:t>частие</w:t>
      </w:r>
      <w:r w:rsid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в</w:t>
      </w:r>
      <w:r w:rsid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Ф</w:t>
      </w:r>
      <w:r w:rsidRPr="009B3682">
        <w:rPr>
          <w:rFonts w:ascii="Times New Roman" w:hAnsi="Times New Roman" w:cs="Times New Roman"/>
          <w:i/>
          <w:sz w:val="28"/>
          <w:szCs w:val="28"/>
        </w:rPr>
        <w:t>орум</w:t>
      </w:r>
      <w:r w:rsidR="009B3682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Pr="009B3682">
        <w:rPr>
          <w:rFonts w:ascii="Times New Roman" w:hAnsi="Times New Roman" w:cs="Times New Roman"/>
          <w:i/>
          <w:sz w:val="28"/>
          <w:szCs w:val="28"/>
        </w:rPr>
        <w:t>приведет</w:t>
      </w:r>
      <w:r w:rsid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к</w:t>
      </w:r>
      <w:r w:rsid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дальнейшему</w:t>
      </w:r>
      <w:r w:rsid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укреплению</w:t>
      </w:r>
      <w:r w:rsid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дружеских</w:t>
      </w:r>
      <w:r w:rsid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отношений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с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представителями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российской художественной сцены и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предоставит нам возможность для более </w:t>
      </w:r>
      <w:r w:rsidRPr="009B3682">
        <w:rPr>
          <w:rFonts w:ascii="Times New Roman" w:hAnsi="Times New Roman" w:cs="Times New Roman"/>
          <w:i/>
          <w:sz w:val="28"/>
          <w:szCs w:val="28"/>
        </w:rPr>
        <w:t>интенсивного культурного обмена с Российской Федерацией.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Наши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народы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близки,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у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нас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схожие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корни,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и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поэтому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наши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театры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во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многом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похожи</w:t>
      </w:r>
      <w:r w:rsidRPr="009B3682">
        <w:rPr>
          <w:rFonts w:ascii="Times New Roman" w:hAnsi="Times New Roman" w:cs="Times New Roman"/>
          <w:i/>
          <w:sz w:val="28"/>
          <w:szCs w:val="28"/>
        </w:rPr>
        <w:t xml:space="preserve">. Надеюсь, что 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и театральная</w:t>
      </w:r>
      <w:r w:rsidRPr="009B3682">
        <w:rPr>
          <w:rFonts w:ascii="Times New Roman" w:hAnsi="Times New Roman" w:cs="Times New Roman"/>
          <w:i/>
          <w:sz w:val="28"/>
          <w:szCs w:val="28"/>
        </w:rPr>
        <w:t xml:space="preserve"> публик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9B3682">
        <w:rPr>
          <w:rFonts w:ascii="Times New Roman" w:hAnsi="Times New Roman" w:cs="Times New Roman"/>
          <w:i/>
          <w:sz w:val="28"/>
          <w:szCs w:val="28"/>
        </w:rPr>
        <w:t>Санкт-Петербург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а в скором времени убедится в этом</w:t>
      </w:r>
      <w:r w:rsidRPr="009B3682">
        <w:rPr>
          <w:rFonts w:ascii="Times New Roman" w:hAnsi="Times New Roman" w:cs="Times New Roman"/>
          <w:i/>
          <w:sz w:val="28"/>
          <w:szCs w:val="28"/>
        </w:rPr>
        <w:t>, поскольку по приглашению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Александринского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театра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мы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планируем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гастрольные </w:t>
      </w:r>
      <w:r w:rsidRPr="009B3682">
        <w:rPr>
          <w:rFonts w:ascii="Times New Roman" w:hAnsi="Times New Roman" w:cs="Times New Roman"/>
          <w:i/>
          <w:sz w:val="28"/>
          <w:szCs w:val="28"/>
        </w:rPr>
        <w:t>выступлени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я</w:t>
      </w:r>
      <w:r w:rsidRPr="009B3682">
        <w:rPr>
          <w:rFonts w:ascii="Times New Roman" w:hAnsi="Times New Roman" w:cs="Times New Roman"/>
          <w:i/>
          <w:sz w:val="28"/>
          <w:szCs w:val="28"/>
        </w:rPr>
        <w:t>.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На</w:t>
      </w:r>
      <w:r w:rsidR="00295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протяжении двух лет мы развиваем интенсивное культурное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сотрудничество с Александринским театром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,</w:t>
      </w:r>
      <w:r w:rsidRPr="009B3682">
        <w:rPr>
          <w:rFonts w:ascii="Times New Roman" w:hAnsi="Times New Roman" w:cs="Times New Roman"/>
          <w:i/>
          <w:sz w:val="28"/>
          <w:szCs w:val="28"/>
        </w:rPr>
        <w:t xml:space="preserve"> и венцом </w:t>
      </w:r>
      <w:r w:rsidR="00295882">
        <w:rPr>
          <w:rFonts w:ascii="Times New Roman" w:hAnsi="Times New Roman" w:cs="Times New Roman"/>
          <w:i/>
          <w:sz w:val="28"/>
          <w:szCs w:val="28"/>
        </w:rPr>
        <w:t>этого</w:t>
      </w:r>
      <w:r w:rsidRPr="009B3682">
        <w:rPr>
          <w:rFonts w:ascii="Times New Roman" w:hAnsi="Times New Roman" w:cs="Times New Roman"/>
          <w:i/>
          <w:sz w:val="28"/>
          <w:szCs w:val="28"/>
        </w:rPr>
        <w:t xml:space="preserve"> сотрудничества стан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у</w:t>
      </w:r>
      <w:r w:rsidRPr="009B3682">
        <w:rPr>
          <w:rFonts w:ascii="Times New Roman" w:hAnsi="Times New Roman" w:cs="Times New Roman"/>
          <w:i/>
          <w:sz w:val="28"/>
          <w:szCs w:val="28"/>
        </w:rPr>
        <w:t>т 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гастроли</w:t>
      </w:r>
      <w:r w:rsidRPr="009B3682">
        <w:rPr>
          <w:rFonts w:ascii="Times New Roman" w:hAnsi="Times New Roman" w:cs="Times New Roman"/>
          <w:i/>
          <w:sz w:val="28"/>
          <w:szCs w:val="28"/>
        </w:rPr>
        <w:t> нашей труппы.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Мы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открыты к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0B0D">
        <w:rPr>
          <w:rFonts w:ascii="Times New Roman" w:hAnsi="Times New Roman" w:cs="Times New Roman"/>
          <w:i/>
          <w:sz w:val="28"/>
          <w:szCs w:val="28"/>
        </w:rPr>
        <w:t>партнерству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с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российскими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театрами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и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деятелями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культуры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и искусства</w:t>
      </w:r>
      <w:r w:rsidRPr="009B3682">
        <w:rPr>
          <w:rFonts w:ascii="Times New Roman" w:hAnsi="Times New Roman" w:cs="Times New Roman"/>
          <w:i/>
          <w:sz w:val="28"/>
          <w:szCs w:val="28"/>
        </w:rPr>
        <w:t>,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понимая,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что язык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культуры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не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знает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границ.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Язык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искусства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универсален,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и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поэтому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B3682">
        <w:rPr>
          <w:rFonts w:ascii="Times New Roman" w:hAnsi="Times New Roman" w:cs="Times New Roman"/>
          <w:i/>
          <w:sz w:val="28"/>
          <w:szCs w:val="28"/>
        </w:rPr>
        <w:t>я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уверена,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что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языково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9B3682">
        <w:rPr>
          <w:rFonts w:ascii="Times New Roman" w:hAnsi="Times New Roman" w:cs="Times New Roman"/>
          <w:i/>
          <w:sz w:val="28"/>
          <w:szCs w:val="28"/>
        </w:rPr>
        <w:t>барьера 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между нами нет</w:t>
      </w:r>
      <w:r w:rsidRPr="009B3682">
        <w:rPr>
          <w:rFonts w:ascii="Times New Roman" w:hAnsi="Times New Roman" w:cs="Times New Roman"/>
          <w:i/>
          <w:sz w:val="28"/>
          <w:szCs w:val="28"/>
        </w:rPr>
        <w:t>.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Нам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не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нужны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переводчики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9B3682">
        <w:rPr>
          <w:rFonts w:ascii="Times New Roman" w:hAnsi="Times New Roman" w:cs="Times New Roman"/>
          <w:i/>
          <w:sz w:val="28"/>
          <w:szCs w:val="28"/>
        </w:rPr>
        <w:t>мы прекрасно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понимаем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3682">
        <w:rPr>
          <w:rFonts w:ascii="Times New Roman" w:hAnsi="Times New Roman" w:cs="Times New Roman"/>
          <w:i/>
          <w:sz w:val="28"/>
          <w:szCs w:val="28"/>
        </w:rPr>
        <w:t>друг друга</w:t>
      </w:r>
      <w:r w:rsidR="009B3682" w:rsidRPr="009B3682">
        <w:rPr>
          <w:rFonts w:ascii="Times New Roman" w:hAnsi="Times New Roman" w:cs="Times New Roman"/>
          <w:i/>
          <w:sz w:val="28"/>
          <w:szCs w:val="28"/>
        </w:rPr>
        <w:t>»,</w:t>
      </w:r>
      <w:r w:rsidR="009B3682">
        <w:rPr>
          <w:rFonts w:ascii="Times New Roman" w:hAnsi="Times New Roman" w:cs="Times New Roman"/>
          <w:sz w:val="28"/>
          <w:szCs w:val="28"/>
        </w:rPr>
        <w:t xml:space="preserve"> – отметила Диана Грбич</w:t>
      </w:r>
      <w:r w:rsidR="009B3682" w:rsidRPr="009B3682">
        <w:rPr>
          <w:rFonts w:ascii="Times New Roman" w:hAnsi="Times New Roman" w:cs="Times New Roman"/>
          <w:sz w:val="28"/>
          <w:szCs w:val="28"/>
        </w:rPr>
        <w:t>, директор Национального театра Республики Сербской</w:t>
      </w:r>
      <w:r w:rsidR="009B36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D9F4C3" w14:textId="418F9184" w:rsidR="00E61ADF" w:rsidRDefault="00E61ADF" w:rsidP="00F91E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5A3D85F" w14:textId="4EE7EFC4" w:rsidR="001E09B7" w:rsidRPr="0042105C" w:rsidRDefault="008B1C28" w:rsidP="009B368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Дискуссии обсудят широкий круг вопросов. </w:t>
      </w:r>
      <w:r w:rsidRPr="008B1C28">
        <w:rPr>
          <w:rFonts w:ascii="Times New Roman" w:hAnsi="Times New Roman" w:cs="Times New Roman"/>
          <w:sz w:val="28"/>
          <w:szCs w:val="28"/>
        </w:rPr>
        <w:t>Инноватика театра есть результат исключительно художественного и управленческого выбора или индикатор тенденций во всей гуманитарной сфере страны: как готовить профессиональные кадры, готовые к переменам? Есть ли у молодёжи запрос на более интерактивные, гибкие и технологически ориентированные образовательные методики? Может ли искусственный интеллект способствовать удовлетворению таких потребностей? Искусственный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B1C28">
        <w:rPr>
          <w:rFonts w:ascii="Times New Roman" w:hAnsi="Times New Roman" w:cs="Times New Roman"/>
          <w:sz w:val="28"/>
          <w:szCs w:val="28"/>
        </w:rPr>
        <w:t xml:space="preserve">враг или соратник театральной и образовательной сферы? </w:t>
      </w:r>
    </w:p>
    <w:sectPr w:rsidR="001E09B7" w:rsidRPr="0042105C" w:rsidSect="003F531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A6"/>
    <w:rsid w:val="00022CAA"/>
    <w:rsid w:val="00057891"/>
    <w:rsid w:val="000B7609"/>
    <w:rsid w:val="000C20EB"/>
    <w:rsid w:val="000D560B"/>
    <w:rsid w:val="00124E88"/>
    <w:rsid w:val="0014579C"/>
    <w:rsid w:val="00161D00"/>
    <w:rsid w:val="00187B5D"/>
    <w:rsid w:val="001A5291"/>
    <w:rsid w:val="001B45DE"/>
    <w:rsid w:val="001C0573"/>
    <w:rsid w:val="001C4959"/>
    <w:rsid w:val="001C668C"/>
    <w:rsid w:val="001E09B7"/>
    <w:rsid w:val="001F7187"/>
    <w:rsid w:val="00213B8D"/>
    <w:rsid w:val="002625C0"/>
    <w:rsid w:val="002864CF"/>
    <w:rsid w:val="00286A60"/>
    <w:rsid w:val="00295882"/>
    <w:rsid w:val="00295D50"/>
    <w:rsid w:val="002A730D"/>
    <w:rsid w:val="002B1995"/>
    <w:rsid w:val="002B678D"/>
    <w:rsid w:val="002C0452"/>
    <w:rsid w:val="002C3A0F"/>
    <w:rsid w:val="002D2385"/>
    <w:rsid w:val="00336FE6"/>
    <w:rsid w:val="00397028"/>
    <w:rsid w:val="003A50E3"/>
    <w:rsid w:val="003B18D2"/>
    <w:rsid w:val="003F4F8F"/>
    <w:rsid w:val="003F531E"/>
    <w:rsid w:val="00404121"/>
    <w:rsid w:val="00410379"/>
    <w:rsid w:val="00412984"/>
    <w:rsid w:val="0042105C"/>
    <w:rsid w:val="00443C80"/>
    <w:rsid w:val="00480464"/>
    <w:rsid w:val="00493BC2"/>
    <w:rsid w:val="00494FC8"/>
    <w:rsid w:val="004C28BD"/>
    <w:rsid w:val="004E5DA6"/>
    <w:rsid w:val="00523DB4"/>
    <w:rsid w:val="00542B77"/>
    <w:rsid w:val="005473F0"/>
    <w:rsid w:val="00556F44"/>
    <w:rsid w:val="005A6B43"/>
    <w:rsid w:val="005B2863"/>
    <w:rsid w:val="005C583B"/>
    <w:rsid w:val="005E6A55"/>
    <w:rsid w:val="005E7A1E"/>
    <w:rsid w:val="00603DA3"/>
    <w:rsid w:val="00612264"/>
    <w:rsid w:val="0063711A"/>
    <w:rsid w:val="0065468A"/>
    <w:rsid w:val="00670B0D"/>
    <w:rsid w:val="006942A2"/>
    <w:rsid w:val="006C6472"/>
    <w:rsid w:val="006D7097"/>
    <w:rsid w:val="006E08A7"/>
    <w:rsid w:val="006F7B3D"/>
    <w:rsid w:val="007034E5"/>
    <w:rsid w:val="007125C6"/>
    <w:rsid w:val="0072404C"/>
    <w:rsid w:val="0073041A"/>
    <w:rsid w:val="00736E48"/>
    <w:rsid w:val="00747BC6"/>
    <w:rsid w:val="00784563"/>
    <w:rsid w:val="00792EA8"/>
    <w:rsid w:val="00793520"/>
    <w:rsid w:val="00794FB8"/>
    <w:rsid w:val="007A5B8D"/>
    <w:rsid w:val="007E6F05"/>
    <w:rsid w:val="00813417"/>
    <w:rsid w:val="008429CD"/>
    <w:rsid w:val="00846CE6"/>
    <w:rsid w:val="00847E69"/>
    <w:rsid w:val="00850B1C"/>
    <w:rsid w:val="00866CD9"/>
    <w:rsid w:val="00876F6A"/>
    <w:rsid w:val="00890994"/>
    <w:rsid w:val="008A17A1"/>
    <w:rsid w:val="008B1C28"/>
    <w:rsid w:val="00945E26"/>
    <w:rsid w:val="00956F12"/>
    <w:rsid w:val="00963AEE"/>
    <w:rsid w:val="00972957"/>
    <w:rsid w:val="009A759C"/>
    <w:rsid w:val="009B3682"/>
    <w:rsid w:val="009D201D"/>
    <w:rsid w:val="009D4A06"/>
    <w:rsid w:val="00A13B60"/>
    <w:rsid w:val="00A16B60"/>
    <w:rsid w:val="00A20F92"/>
    <w:rsid w:val="00A32B67"/>
    <w:rsid w:val="00A42F55"/>
    <w:rsid w:val="00A71120"/>
    <w:rsid w:val="00AA0C64"/>
    <w:rsid w:val="00AB40B4"/>
    <w:rsid w:val="00AF1DF8"/>
    <w:rsid w:val="00B05F58"/>
    <w:rsid w:val="00B1058F"/>
    <w:rsid w:val="00B256A3"/>
    <w:rsid w:val="00B616A6"/>
    <w:rsid w:val="00BC2602"/>
    <w:rsid w:val="00BD78B2"/>
    <w:rsid w:val="00BE10F1"/>
    <w:rsid w:val="00BE57AD"/>
    <w:rsid w:val="00C13C04"/>
    <w:rsid w:val="00C24A3B"/>
    <w:rsid w:val="00C35A5C"/>
    <w:rsid w:val="00C45AC0"/>
    <w:rsid w:val="00C51EA2"/>
    <w:rsid w:val="00C80470"/>
    <w:rsid w:val="00CB14EF"/>
    <w:rsid w:val="00CD7292"/>
    <w:rsid w:val="00CE160C"/>
    <w:rsid w:val="00CE7375"/>
    <w:rsid w:val="00D20027"/>
    <w:rsid w:val="00D247C3"/>
    <w:rsid w:val="00D26611"/>
    <w:rsid w:val="00D42515"/>
    <w:rsid w:val="00D4561C"/>
    <w:rsid w:val="00D45E24"/>
    <w:rsid w:val="00D618D7"/>
    <w:rsid w:val="00D80FC6"/>
    <w:rsid w:val="00D9438C"/>
    <w:rsid w:val="00DC2C56"/>
    <w:rsid w:val="00DC652D"/>
    <w:rsid w:val="00E0430B"/>
    <w:rsid w:val="00E1132D"/>
    <w:rsid w:val="00E4404C"/>
    <w:rsid w:val="00E564D5"/>
    <w:rsid w:val="00E61ADF"/>
    <w:rsid w:val="00E86C21"/>
    <w:rsid w:val="00E90FE3"/>
    <w:rsid w:val="00EA0FB2"/>
    <w:rsid w:val="00EF2FAF"/>
    <w:rsid w:val="00F008A6"/>
    <w:rsid w:val="00F01DA4"/>
    <w:rsid w:val="00F03A20"/>
    <w:rsid w:val="00F3690C"/>
    <w:rsid w:val="00F80005"/>
    <w:rsid w:val="00F91E8D"/>
    <w:rsid w:val="00F95587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261C"/>
  <w15:chartTrackingRefBased/>
  <w15:docId w15:val="{29721FEF-DBBB-48C6-8D09-BDB80150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05C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CE160C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CE160C"/>
    <w:rPr>
      <w:rFonts w:ascii="Calibri" w:hAnsi="Calibri"/>
      <w:szCs w:val="21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6F0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7112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3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8D8D-94F0-4488-B216-4AB3AB84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Алина Евгеньевна</dc:creator>
  <cp:keywords/>
  <dc:description/>
  <cp:lastModifiedBy>Дарья Фомина</cp:lastModifiedBy>
  <cp:revision>29</cp:revision>
  <cp:lastPrinted>2023-05-05T08:34:00Z</cp:lastPrinted>
  <dcterms:created xsi:type="dcterms:W3CDTF">2023-08-14T11:43:00Z</dcterms:created>
  <dcterms:modified xsi:type="dcterms:W3CDTF">2023-11-15T11:09:00Z</dcterms:modified>
</cp:coreProperties>
</file>